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FDCE" w14:textId="77777777" w:rsidR="00D0572D" w:rsidRDefault="0032146D">
      <w:pPr>
        <w:pBdr>
          <w:bottom w:val="single" w:sz="8" w:space="6" w:color="D0CECE"/>
        </w:pBdr>
        <w:tabs>
          <w:tab w:val="left" w:pos="6615"/>
        </w:tabs>
        <w:spacing w:after="300" w:line="240" w:lineRule="auto"/>
        <w:rPr>
          <w:b/>
          <w:i/>
          <w:color w:val="323E4F"/>
        </w:rPr>
      </w:pPr>
      <w:r>
        <w:rPr>
          <w:noProof/>
        </w:rPr>
        <w:drawing>
          <wp:anchor distT="0" distB="0" distL="0" distR="0" simplePos="0" relativeHeight="251658240" behindDoc="1" locked="0" layoutInCell="1" hidden="0" allowOverlap="1" wp14:anchorId="26A31195" wp14:editId="58E64D7B">
            <wp:simplePos x="0" y="0"/>
            <wp:positionH relativeFrom="column">
              <wp:posOffset>3289935</wp:posOffset>
            </wp:positionH>
            <wp:positionV relativeFrom="paragraph">
              <wp:posOffset>-265430</wp:posOffset>
            </wp:positionV>
            <wp:extent cx="2903503" cy="1084580"/>
            <wp:effectExtent l="0" t="0" r="0" b="127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09089" cy="1086666"/>
                    </a:xfrm>
                    <a:prstGeom prst="rect">
                      <a:avLst/>
                    </a:prstGeom>
                    <a:ln/>
                  </pic:spPr>
                </pic:pic>
              </a:graphicData>
            </a:graphic>
            <wp14:sizeRelV relativeFrom="margin">
              <wp14:pctHeight>0</wp14:pctHeight>
            </wp14:sizeRelV>
          </wp:anchor>
        </w:drawing>
      </w:r>
    </w:p>
    <w:p w14:paraId="2702813C" w14:textId="77777777" w:rsidR="00D0572D" w:rsidRDefault="00D0572D">
      <w:pPr>
        <w:pBdr>
          <w:bottom w:val="single" w:sz="8" w:space="6" w:color="D0CECE"/>
        </w:pBdr>
        <w:tabs>
          <w:tab w:val="left" w:pos="6615"/>
        </w:tabs>
        <w:spacing w:after="300" w:line="240" w:lineRule="auto"/>
        <w:rPr>
          <w:b/>
          <w:i/>
          <w:color w:val="323E4F"/>
        </w:rPr>
      </w:pPr>
    </w:p>
    <w:tbl>
      <w:tblPr>
        <w:tblStyle w:val="a"/>
        <w:tblW w:w="1001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980"/>
        <w:gridCol w:w="8034"/>
      </w:tblGrid>
      <w:tr w:rsidR="00D0572D" w14:paraId="710CE42E" w14:textId="77777777" w:rsidTr="008247B5">
        <w:trPr>
          <w:trHeight w:val="449"/>
        </w:trPr>
        <w:tc>
          <w:tcPr>
            <w:tcW w:w="1980" w:type="dxa"/>
            <w:shd w:val="clear" w:color="auto" w:fill="D0CECE"/>
            <w:vAlign w:val="center"/>
          </w:tcPr>
          <w:p w14:paraId="26249385" w14:textId="77777777" w:rsidR="00D0572D" w:rsidRDefault="0032146D">
            <w:pPr>
              <w:spacing w:after="200" w:line="276" w:lineRule="auto"/>
              <w:rPr>
                <w:b/>
                <w:color w:val="000000"/>
                <w:sz w:val="36"/>
                <w:szCs w:val="36"/>
              </w:rPr>
            </w:pPr>
            <w:bookmarkStart w:id="0" w:name="_heading=h.gjdgxs" w:colFirst="0" w:colLast="0"/>
            <w:bookmarkEnd w:id="0"/>
            <w:r>
              <w:rPr>
                <w:b/>
                <w:color w:val="000000"/>
                <w:sz w:val="36"/>
                <w:szCs w:val="36"/>
              </w:rPr>
              <w:t>POST TITLE:</w:t>
            </w:r>
          </w:p>
        </w:tc>
        <w:tc>
          <w:tcPr>
            <w:tcW w:w="8034" w:type="dxa"/>
            <w:shd w:val="clear" w:color="auto" w:fill="D0CECE"/>
            <w:vAlign w:val="center"/>
          </w:tcPr>
          <w:p w14:paraId="1625EFBC" w14:textId="017CF1A5" w:rsidR="007B6FE2" w:rsidRDefault="007B6FE2">
            <w:pPr>
              <w:spacing w:after="0" w:line="276" w:lineRule="auto"/>
              <w:ind w:right="1985"/>
              <w:rPr>
                <w:b/>
                <w:color w:val="000000"/>
                <w:sz w:val="40"/>
                <w:szCs w:val="40"/>
              </w:rPr>
            </w:pPr>
            <w:r>
              <w:rPr>
                <w:b/>
                <w:color w:val="000000"/>
                <w:sz w:val="40"/>
                <w:szCs w:val="40"/>
              </w:rPr>
              <w:t>Literacy Intervention Mentor</w:t>
            </w:r>
          </w:p>
          <w:p w14:paraId="643C1C0C" w14:textId="1E935B65" w:rsidR="00D0572D" w:rsidRDefault="0032146D">
            <w:pPr>
              <w:spacing w:after="0" w:line="276" w:lineRule="auto"/>
              <w:ind w:right="1985"/>
              <w:rPr>
                <w:b/>
                <w:color w:val="000000"/>
                <w:sz w:val="40"/>
                <w:szCs w:val="40"/>
              </w:rPr>
            </w:pPr>
            <w:r>
              <w:rPr>
                <w:b/>
                <w:color w:val="000000"/>
                <w:sz w:val="40"/>
                <w:szCs w:val="40"/>
              </w:rPr>
              <w:t xml:space="preserve">Higher Level Teaching Assistant </w:t>
            </w:r>
          </w:p>
        </w:tc>
      </w:tr>
      <w:tr w:rsidR="00D0572D" w14:paraId="28B95C2C" w14:textId="77777777" w:rsidTr="008247B5">
        <w:trPr>
          <w:trHeight w:val="632"/>
        </w:trPr>
        <w:tc>
          <w:tcPr>
            <w:tcW w:w="1980" w:type="dxa"/>
            <w:vAlign w:val="center"/>
          </w:tcPr>
          <w:p w14:paraId="169AA12A" w14:textId="77777777" w:rsidR="00D0572D" w:rsidRDefault="0032146D">
            <w:pPr>
              <w:spacing w:after="200" w:line="276" w:lineRule="auto"/>
              <w:rPr>
                <w:color w:val="000000"/>
                <w:sz w:val="24"/>
                <w:szCs w:val="24"/>
              </w:rPr>
            </w:pPr>
            <w:r>
              <w:rPr>
                <w:color w:val="000000"/>
                <w:sz w:val="24"/>
                <w:szCs w:val="24"/>
              </w:rPr>
              <w:t>GRADE:</w:t>
            </w:r>
          </w:p>
        </w:tc>
        <w:tc>
          <w:tcPr>
            <w:tcW w:w="8034" w:type="dxa"/>
            <w:vAlign w:val="center"/>
          </w:tcPr>
          <w:p w14:paraId="7B584BA6" w14:textId="286F0806" w:rsidR="00056127" w:rsidRPr="009D2C02" w:rsidRDefault="00056127" w:rsidP="00056127">
            <w:pPr>
              <w:pStyle w:val="NormalWeb"/>
              <w:spacing w:before="240" w:beforeAutospacing="0" w:after="240" w:afterAutospacing="0"/>
              <w:rPr>
                <w:rFonts w:asciiTheme="minorHAnsi" w:hAnsiTheme="minorHAnsi" w:cstheme="minorHAnsi"/>
                <w:b/>
              </w:rPr>
            </w:pPr>
            <w:r w:rsidRPr="009D2C02">
              <w:rPr>
                <w:rFonts w:asciiTheme="minorHAnsi" w:hAnsiTheme="minorHAnsi" w:cstheme="minorHAnsi"/>
                <w:b/>
                <w:color w:val="222222"/>
              </w:rPr>
              <w:t>Scale 5 Point 1</w:t>
            </w:r>
            <w:r w:rsidR="007B6FE2">
              <w:rPr>
                <w:rFonts w:asciiTheme="minorHAnsi" w:hAnsiTheme="minorHAnsi" w:cstheme="minorHAnsi"/>
                <w:b/>
                <w:color w:val="222222"/>
              </w:rPr>
              <w:t>2</w:t>
            </w:r>
            <w:r w:rsidRPr="009D2C02">
              <w:rPr>
                <w:rFonts w:asciiTheme="minorHAnsi" w:hAnsiTheme="minorHAnsi" w:cstheme="minorHAnsi"/>
                <w:b/>
                <w:color w:val="222222"/>
              </w:rPr>
              <w:t xml:space="preserve"> - 17 (£24,496 - £26,84</w:t>
            </w:r>
            <w:r w:rsidR="007B6FE2">
              <w:rPr>
                <w:rFonts w:asciiTheme="minorHAnsi" w:hAnsiTheme="minorHAnsi" w:cstheme="minorHAnsi"/>
                <w:b/>
                <w:color w:val="222222"/>
              </w:rPr>
              <w:t>5</w:t>
            </w:r>
            <w:r w:rsidRPr="009D2C02">
              <w:rPr>
                <w:rFonts w:asciiTheme="minorHAnsi" w:hAnsiTheme="minorHAnsi" w:cstheme="minorHAnsi"/>
                <w:b/>
                <w:color w:val="222222"/>
              </w:rPr>
              <w:t> Full time)</w:t>
            </w:r>
          </w:p>
          <w:p w14:paraId="055B2162" w14:textId="3D0AD213" w:rsidR="00056127" w:rsidRPr="009D2C02" w:rsidRDefault="00056127" w:rsidP="00056127">
            <w:pPr>
              <w:pStyle w:val="NormalWeb"/>
              <w:spacing w:before="240" w:beforeAutospacing="0" w:after="240" w:afterAutospacing="0"/>
              <w:rPr>
                <w:rFonts w:asciiTheme="minorHAnsi" w:hAnsiTheme="minorHAnsi" w:cstheme="minorHAnsi"/>
                <w:b/>
              </w:rPr>
            </w:pPr>
            <w:r w:rsidRPr="009D2C02">
              <w:rPr>
                <w:rFonts w:asciiTheme="minorHAnsi" w:hAnsiTheme="minorHAnsi" w:cstheme="minorHAnsi"/>
                <w:b/>
                <w:color w:val="222222"/>
              </w:rPr>
              <w:t>19,</w:t>
            </w:r>
            <w:r w:rsidR="007B6FE2">
              <w:rPr>
                <w:rFonts w:asciiTheme="minorHAnsi" w:hAnsiTheme="minorHAnsi" w:cstheme="minorHAnsi"/>
                <w:b/>
                <w:color w:val="222222"/>
              </w:rPr>
              <w:t>820.99</w:t>
            </w:r>
            <w:r w:rsidRPr="009D2C02">
              <w:rPr>
                <w:rFonts w:asciiTheme="minorHAnsi" w:hAnsiTheme="minorHAnsi" w:cstheme="minorHAnsi"/>
                <w:b/>
                <w:color w:val="222222"/>
              </w:rPr>
              <w:t xml:space="preserve"> - £21,</w:t>
            </w:r>
            <w:r w:rsidR="007B6FE2">
              <w:rPr>
                <w:rFonts w:asciiTheme="minorHAnsi" w:hAnsiTheme="minorHAnsi" w:cstheme="minorHAnsi"/>
                <w:b/>
                <w:color w:val="222222"/>
              </w:rPr>
              <w:t>721.69</w:t>
            </w:r>
            <w:r w:rsidRPr="009D2C02">
              <w:rPr>
                <w:rFonts w:asciiTheme="minorHAnsi" w:hAnsiTheme="minorHAnsi" w:cstheme="minorHAnsi"/>
                <w:b/>
                <w:color w:val="222222"/>
              </w:rPr>
              <w:t xml:space="preserve"> </w:t>
            </w:r>
            <w:r w:rsidR="00675632" w:rsidRPr="009D2C02">
              <w:rPr>
                <w:rFonts w:asciiTheme="minorHAnsi" w:hAnsiTheme="minorHAnsi" w:cstheme="minorHAnsi"/>
                <w:b/>
                <w:color w:val="222222"/>
              </w:rPr>
              <w:t>(actual salary)</w:t>
            </w:r>
          </w:p>
          <w:p w14:paraId="4F952BAD" w14:textId="59CA66C7" w:rsidR="00D0572D" w:rsidRPr="009D2C02" w:rsidRDefault="0032146D" w:rsidP="008247B5">
            <w:pPr>
              <w:spacing w:after="0" w:line="240" w:lineRule="auto"/>
              <w:ind w:right="1985"/>
              <w:rPr>
                <w:rFonts w:asciiTheme="minorHAnsi" w:hAnsiTheme="minorHAnsi" w:cstheme="minorHAnsi"/>
                <w:b/>
                <w:color w:val="000000"/>
                <w:sz w:val="24"/>
                <w:szCs w:val="24"/>
              </w:rPr>
            </w:pPr>
            <w:r w:rsidRPr="009D2C02">
              <w:rPr>
                <w:rFonts w:asciiTheme="minorHAnsi" w:hAnsiTheme="minorHAnsi" w:cstheme="minorHAnsi"/>
                <w:b/>
                <w:color w:val="000000"/>
                <w:sz w:val="24"/>
                <w:szCs w:val="24"/>
              </w:rPr>
              <w:t xml:space="preserve">35 hours per week, term time only </w:t>
            </w:r>
          </w:p>
        </w:tc>
      </w:tr>
      <w:tr w:rsidR="00D0572D" w14:paraId="6671EE49" w14:textId="77777777" w:rsidTr="008247B5">
        <w:trPr>
          <w:trHeight w:val="322"/>
        </w:trPr>
        <w:tc>
          <w:tcPr>
            <w:tcW w:w="1980" w:type="dxa"/>
            <w:vAlign w:val="center"/>
          </w:tcPr>
          <w:p w14:paraId="6A11D308" w14:textId="77777777" w:rsidR="00D0572D" w:rsidRDefault="0032146D">
            <w:pPr>
              <w:spacing w:after="200" w:line="276" w:lineRule="auto"/>
              <w:rPr>
                <w:color w:val="000000"/>
                <w:sz w:val="24"/>
                <w:szCs w:val="24"/>
              </w:rPr>
            </w:pPr>
            <w:r>
              <w:rPr>
                <w:color w:val="000000"/>
                <w:sz w:val="24"/>
                <w:szCs w:val="24"/>
              </w:rPr>
              <w:t>LOCATION:</w:t>
            </w:r>
          </w:p>
        </w:tc>
        <w:tc>
          <w:tcPr>
            <w:tcW w:w="8034" w:type="dxa"/>
            <w:vAlign w:val="center"/>
          </w:tcPr>
          <w:p w14:paraId="48D9CBF2" w14:textId="77777777" w:rsidR="00D0572D" w:rsidRPr="009D2C02" w:rsidRDefault="0032146D">
            <w:pPr>
              <w:shd w:val="clear" w:color="auto" w:fill="FFFFFF"/>
              <w:spacing w:after="200" w:line="276" w:lineRule="auto"/>
              <w:rPr>
                <w:rFonts w:asciiTheme="minorHAnsi" w:hAnsiTheme="minorHAnsi" w:cstheme="minorHAnsi"/>
                <w:b/>
                <w:color w:val="000000"/>
                <w:sz w:val="24"/>
                <w:szCs w:val="24"/>
              </w:rPr>
            </w:pPr>
            <w:r w:rsidRPr="009D2C02">
              <w:rPr>
                <w:rFonts w:asciiTheme="minorHAnsi" w:hAnsiTheme="minorHAnsi" w:cstheme="minorHAnsi"/>
                <w:b/>
                <w:color w:val="000000"/>
                <w:sz w:val="24"/>
                <w:szCs w:val="24"/>
              </w:rPr>
              <w:t>WERNETH SCHOOL, HARRYTOWN, BREDBURY, STOCKPORT, SK6 3BX</w:t>
            </w:r>
          </w:p>
        </w:tc>
      </w:tr>
      <w:tr w:rsidR="00D0572D" w14:paraId="4DB1A2D1" w14:textId="77777777" w:rsidTr="008247B5">
        <w:trPr>
          <w:trHeight w:val="255"/>
        </w:trPr>
        <w:tc>
          <w:tcPr>
            <w:tcW w:w="1980" w:type="dxa"/>
            <w:vAlign w:val="center"/>
          </w:tcPr>
          <w:p w14:paraId="3BCF4B86" w14:textId="77777777" w:rsidR="00D0572D" w:rsidRDefault="0032146D">
            <w:pPr>
              <w:spacing w:after="200" w:line="276" w:lineRule="auto"/>
              <w:rPr>
                <w:color w:val="000000"/>
                <w:sz w:val="24"/>
                <w:szCs w:val="24"/>
              </w:rPr>
            </w:pPr>
            <w:r>
              <w:rPr>
                <w:color w:val="000000"/>
                <w:sz w:val="24"/>
                <w:szCs w:val="24"/>
              </w:rPr>
              <w:t>START DATE:</w:t>
            </w:r>
          </w:p>
        </w:tc>
        <w:tc>
          <w:tcPr>
            <w:tcW w:w="8034" w:type="dxa"/>
            <w:vAlign w:val="center"/>
          </w:tcPr>
          <w:p w14:paraId="1A9127D4" w14:textId="587125F3" w:rsidR="00D0572D" w:rsidRPr="009D2C02" w:rsidRDefault="00056127">
            <w:pPr>
              <w:spacing w:after="200" w:line="276" w:lineRule="auto"/>
              <w:ind w:right="1985"/>
              <w:rPr>
                <w:rFonts w:asciiTheme="minorHAnsi" w:hAnsiTheme="minorHAnsi" w:cstheme="minorHAnsi"/>
                <w:b/>
                <w:color w:val="000000"/>
                <w:sz w:val="24"/>
                <w:szCs w:val="24"/>
              </w:rPr>
            </w:pPr>
            <w:r w:rsidRPr="009D2C02">
              <w:rPr>
                <w:rFonts w:asciiTheme="minorHAnsi" w:hAnsiTheme="minorHAnsi" w:cstheme="minorHAnsi"/>
                <w:b/>
                <w:color w:val="000000"/>
                <w:sz w:val="24"/>
                <w:szCs w:val="24"/>
              </w:rPr>
              <w:t>1</w:t>
            </w:r>
            <w:r w:rsidRPr="009D2C02">
              <w:rPr>
                <w:rFonts w:asciiTheme="minorHAnsi" w:hAnsiTheme="minorHAnsi" w:cstheme="minorHAnsi"/>
                <w:b/>
                <w:color w:val="000000"/>
                <w:sz w:val="24"/>
                <w:szCs w:val="24"/>
                <w:vertAlign w:val="superscript"/>
              </w:rPr>
              <w:t>st</w:t>
            </w:r>
            <w:r w:rsidRPr="009D2C02">
              <w:rPr>
                <w:rFonts w:asciiTheme="minorHAnsi" w:hAnsiTheme="minorHAnsi" w:cstheme="minorHAnsi"/>
                <w:b/>
                <w:color w:val="000000"/>
                <w:sz w:val="24"/>
                <w:szCs w:val="24"/>
              </w:rPr>
              <w:t xml:space="preserve"> September 2023</w:t>
            </w:r>
          </w:p>
        </w:tc>
      </w:tr>
      <w:tr w:rsidR="00D0572D" w14:paraId="2D8B0B3D" w14:textId="77777777" w:rsidTr="008247B5">
        <w:trPr>
          <w:trHeight w:val="122"/>
        </w:trPr>
        <w:tc>
          <w:tcPr>
            <w:tcW w:w="1980" w:type="dxa"/>
            <w:vAlign w:val="center"/>
          </w:tcPr>
          <w:p w14:paraId="32C00B9C" w14:textId="77777777" w:rsidR="00D0572D" w:rsidRDefault="0032146D">
            <w:pPr>
              <w:spacing w:after="200" w:line="276" w:lineRule="auto"/>
              <w:rPr>
                <w:color w:val="000000"/>
                <w:sz w:val="24"/>
                <w:szCs w:val="24"/>
              </w:rPr>
            </w:pPr>
            <w:r>
              <w:rPr>
                <w:color w:val="000000"/>
                <w:sz w:val="24"/>
                <w:szCs w:val="24"/>
              </w:rPr>
              <w:t>CONTRACT TYPE:</w:t>
            </w:r>
          </w:p>
        </w:tc>
        <w:tc>
          <w:tcPr>
            <w:tcW w:w="8034" w:type="dxa"/>
            <w:vAlign w:val="center"/>
          </w:tcPr>
          <w:p w14:paraId="0C8A37CA" w14:textId="03C9A339" w:rsidR="00D0572D" w:rsidRPr="009D2C02" w:rsidRDefault="0032146D">
            <w:pPr>
              <w:shd w:val="clear" w:color="auto" w:fill="FFFFFF"/>
              <w:spacing w:after="200" w:line="276" w:lineRule="auto"/>
              <w:ind w:right="1134"/>
              <w:rPr>
                <w:rFonts w:asciiTheme="minorHAnsi" w:hAnsiTheme="minorHAnsi" w:cstheme="minorHAnsi"/>
                <w:b/>
                <w:color w:val="000000"/>
                <w:sz w:val="24"/>
                <w:szCs w:val="24"/>
              </w:rPr>
            </w:pPr>
            <w:r w:rsidRPr="009D2C02">
              <w:rPr>
                <w:rFonts w:asciiTheme="minorHAnsi" w:hAnsiTheme="minorHAnsi" w:cstheme="minorHAnsi"/>
                <w:b/>
                <w:color w:val="000000"/>
                <w:sz w:val="24"/>
                <w:szCs w:val="24"/>
              </w:rPr>
              <w:t>P</w:t>
            </w:r>
            <w:r w:rsidR="006E2274" w:rsidRPr="009D2C02">
              <w:rPr>
                <w:rFonts w:asciiTheme="minorHAnsi" w:hAnsiTheme="minorHAnsi" w:cstheme="minorHAnsi"/>
                <w:b/>
                <w:color w:val="000000"/>
                <w:sz w:val="24"/>
                <w:szCs w:val="24"/>
              </w:rPr>
              <w:t>ermanent</w:t>
            </w:r>
            <w:bookmarkStart w:id="1" w:name="_GoBack"/>
            <w:bookmarkEnd w:id="1"/>
          </w:p>
        </w:tc>
      </w:tr>
      <w:tr w:rsidR="00D0572D" w14:paraId="1BBD9E2A" w14:textId="77777777" w:rsidTr="008247B5">
        <w:trPr>
          <w:trHeight w:val="114"/>
        </w:trPr>
        <w:tc>
          <w:tcPr>
            <w:tcW w:w="1980" w:type="dxa"/>
            <w:vAlign w:val="center"/>
          </w:tcPr>
          <w:p w14:paraId="4A3AE83E" w14:textId="77777777" w:rsidR="00D0572D" w:rsidRDefault="0032146D">
            <w:pPr>
              <w:spacing w:after="200" w:line="276" w:lineRule="auto"/>
              <w:rPr>
                <w:color w:val="000000"/>
                <w:sz w:val="24"/>
                <w:szCs w:val="24"/>
              </w:rPr>
            </w:pPr>
            <w:r>
              <w:rPr>
                <w:color w:val="000000"/>
                <w:sz w:val="24"/>
                <w:szCs w:val="24"/>
              </w:rPr>
              <w:t>CLOSING DATE:</w:t>
            </w:r>
          </w:p>
        </w:tc>
        <w:tc>
          <w:tcPr>
            <w:tcW w:w="8034" w:type="dxa"/>
            <w:vAlign w:val="center"/>
          </w:tcPr>
          <w:p w14:paraId="50EC7E7F" w14:textId="28D5C771" w:rsidR="00D0572D" w:rsidRPr="009D2C02" w:rsidRDefault="009D2C02">
            <w:pPr>
              <w:spacing w:after="200" w:line="276" w:lineRule="auto"/>
              <w:ind w:right="1985"/>
              <w:rPr>
                <w:rFonts w:asciiTheme="minorHAnsi" w:hAnsiTheme="minorHAnsi" w:cstheme="minorHAnsi"/>
                <w:b/>
                <w:color w:val="000000"/>
                <w:sz w:val="24"/>
                <w:szCs w:val="24"/>
              </w:rPr>
            </w:pPr>
            <w:r w:rsidRPr="009D2C02">
              <w:rPr>
                <w:rFonts w:asciiTheme="minorHAnsi" w:hAnsiTheme="minorHAnsi" w:cstheme="minorHAnsi"/>
                <w:b/>
                <w:color w:val="000000"/>
                <w:sz w:val="24"/>
                <w:szCs w:val="24"/>
              </w:rPr>
              <w:t>Monday 5</w:t>
            </w:r>
            <w:r w:rsidRPr="009D2C02">
              <w:rPr>
                <w:rFonts w:asciiTheme="minorHAnsi" w:hAnsiTheme="minorHAnsi" w:cstheme="minorHAnsi"/>
                <w:b/>
                <w:color w:val="000000"/>
                <w:sz w:val="24"/>
                <w:szCs w:val="24"/>
                <w:vertAlign w:val="superscript"/>
              </w:rPr>
              <w:t>th</w:t>
            </w:r>
            <w:r w:rsidRPr="009D2C02">
              <w:rPr>
                <w:rFonts w:asciiTheme="minorHAnsi" w:hAnsiTheme="minorHAnsi" w:cstheme="minorHAnsi"/>
                <w:b/>
                <w:color w:val="000000"/>
                <w:sz w:val="24"/>
                <w:szCs w:val="24"/>
              </w:rPr>
              <w:t xml:space="preserve"> June 2023 at 9.00am</w:t>
            </w:r>
          </w:p>
        </w:tc>
      </w:tr>
      <w:tr w:rsidR="00D0572D" w14:paraId="071DC8ED" w14:textId="77777777" w:rsidTr="008247B5">
        <w:trPr>
          <w:trHeight w:val="56"/>
        </w:trPr>
        <w:tc>
          <w:tcPr>
            <w:tcW w:w="1980" w:type="dxa"/>
            <w:vAlign w:val="center"/>
          </w:tcPr>
          <w:p w14:paraId="5469646F" w14:textId="77777777" w:rsidR="00D0572D" w:rsidRDefault="0032146D">
            <w:pPr>
              <w:spacing w:after="200" w:line="276" w:lineRule="auto"/>
              <w:rPr>
                <w:color w:val="000000"/>
                <w:sz w:val="24"/>
                <w:szCs w:val="24"/>
              </w:rPr>
            </w:pPr>
            <w:r>
              <w:rPr>
                <w:color w:val="000000"/>
                <w:sz w:val="24"/>
                <w:szCs w:val="24"/>
              </w:rPr>
              <w:t>INTERVIEWS:</w:t>
            </w:r>
          </w:p>
        </w:tc>
        <w:tc>
          <w:tcPr>
            <w:tcW w:w="8034" w:type="dxa"/>
            <w:vAlign w:val="center"/>
          </w:tcPr>
          <w:p w14:paraId="6A3ED27C" w14:textId="5C6073A2" w:rsidR="00D0572D" w:rsidRPr="009D2C02" w:rsidRDefault="009D2C02">
            <w:pPr>
              <w:spacing w:after="200" w:line="276" w:lineRule="auto"/>
              <w:ind w:right="1985"/>
              <w:rPr>
                <w:rFonts w:asciiTheme="minorHAnsi" w:hAnsiTheme="minorHAnsi" w:cstheme="minorHAnsi"/>
                <w:b/>
                <w:color w:val="000000"/>
                <w:sz w:val="24"/>
                <w:szCs w:val="24"/>
              </w:rPr>
            </w:pPr>
            <w:r w:rsidRPr="009D2C02">
              <w:rPr>
                <w:rFonts w:asciiTheme="minorHAnsi" w:hAnsiTheme="minorHAnsi" w:cstheme="minorHAnsi"/>
                <w:b/>
                <w:color w:val="000000"/>
                <w:sz w:val="24"/>
                <w:szCs w:val="24"/>
              </w:rPr>
              <w:t>Date to be confirmed</w:t>
            </w:r>
          </w:p>
        </w:tc>
      </w:tr>
    </w:tbl>
    <w:p w14:paraId="1CB1D277" w14:textId="77777777" w:rsidR="00D0572D" w:rsidRDefault="0032146D">
      <w:pPr>
        <w:spacing w:after="0" w:line="240" w:lineRule="auto"/>
        <w:jc w:val="both"/>
        <w:rPr>
          <w:b/>
          <w:i/>
          <w:color w:val="222222"/>
          <w:sz w:val="24"/>
          <w:szCs w:val="24"/>
          <w:highlight w:val="white"/>
        </w:rPr>
      </w:pPr>
      <w:r>
        <w:rPr>
          <w:rFonts w:ascii="Gilroy-Light" w:eastAsia="Gilroy-Light" w:hAnsi="Gilroy-Light" w:cs="Gilroy-Light"/>
          <w:b/>
          <w:i/>
        </w:rPr>
        <w:t>Education Learning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p>
    <w:p w14:paraId="6CE3D2B4" w14:textId="77777777" w:rsidR="00D0572D" w:rsidRPr="008247B5" w:rsidRDefault="00D0572D">
      <w:pPr>
        <w:shd w:val="clear" w:color="auto" w:fill="FFFFFF"/>
        <w:spacing w:after="0" w:line="276" w:lineRule="auto"/>
        <w:rPr>
          <w:sz w:val="16"/>
          <w:szCs w:val="16"/>
        </w:rPr>
      </w:pPr>
    </w:p>
    <w:p w14:paraId="3A61F0D4" w14:textId="0E5A9E25" w:rsidR="00056127" w:rsidRDefault="00056127" w:rsidP="00056127">
      <w:pPr>
        <w:pStyle w:val="NormalWeb"/>
        <w:spacing w:before="240" w:beforeAutospacing="0" w:after="240" w:afterAutospacing="0"/>
      </w:pPr>
      <w:r>
        <w:rPr>
          <w:rFonts w:ascii="Century Gothic" w:hAnsi="Century Gothic"/>
          <w:color w:val="000000"/>
        </w:rPr>
        <w:t xml:space="preserve">We wish to appoint a confident practitioner to provide 1-2-1 and small group tuition, primarily for students in Key Stage 3. The successful candidate will become a </w:t>
      </w:r>
      <w:r w:rsidR="00F1494C">
        <w:rPr>
          <w:rFonts w:ascii="Century Gothic" w:hAnsi="Century Gothic"/>
          <w:color w:val="000000"/>
        </w:rPr>
        <w:t>full-time</w:t>
      </w:r>
      <w:r>
        <w:rPr>
          <w:rFonts w:ascii="Century Gothic" w:hAnsi="Century Gothic"/>
          <w:color w:val="000000"/>
        </w:rPr>
        <w:t xml:space="preserve"> member of the English department, and should be passionate about English and literacy and will possess a desire to work with students of a broad range of abilities. </w:t>
      </w:r>
    </w:p>
    <w:p w14:paraId="7B173B6C" w14:textId="2C353953" w:rsidR="00D0572D" w:rsidRPr="00F1494C" w:rsidRDefault="00056127" w:rsidP="00056127">
      <w:pPr>
        <w:pStyle w:val="NormalWeb"/>
        <w:spacing w:before="240" w:beforeAutospacing="0" w:after="240" w:afterAutospacing="0"/>
        <w:rPr>
          <w:rFonts w:ascii="Century Gothic" w:hAnsi="Century Gothic"/>
        </w:rPr>
      </w:pPr>
      <w:r>
        <w:rPr>
          <w:rFonts w:ascii="Century Gothic" w:hAnsi="Century Gothic"/>
          <w:color w:val="000000"/>
        </w:rPr>
        <w:t> The role is based on providing support and intervention to students in small groups to guide them in making sustained progress in their English studies by closing the gaps in their literacy knowledge. Working alongside colleagues, and using an extensive range of programmes, the successful candidate will be involved in the identifying of weakness and subsequent planning and delivery of intervention. </w:t>
      </w:r>
      <w:r w:rsidR="0032146D" w:rsidRPr="00F1494C">
        <w:rPr>
          <w:rFonts w:ascii="Century Gothic" w:hAnsi="Century Gothic"/>
        </w:rPr>
        <w:t xml:space="preserve">Experience of supporting students with barriers to learning and would be an advantage.  </w:t>
      </w:r>
    </w:p>
    <w:p w14:paraId="1A7280F4" w14:textId="77777777" w:rsidR="00D0572D" w:rsidRPr="00F1494C" w:rsidRDefault="0032146D">
      <w:pPr>
        <w:shd w:val="clear" w:color="auto" w:fill="FFFFFF"/>
        <w:spacing w:after="0" w:line="276" w:lineRule="auto"/>
        <w:rPr>
          <w:rFonts w:ascii="Century Gothic" w:hAnsi="Century Gothic"/>
          <w:sz w:val="24"/>
          <w:szCs w:val="24"/>
        </w:rPr>
      </w:pPr>
      <w:r w:rsidRPr="00F1494C">
        <w:rPr>
          <w:rFonts w:ascii="Century Gothic" w:hAnsi="Century Gothic"/>
          <w:sz w:val="24"/>
          <w:szCs w:val="24"/>
        </w:rPr>
        <w:t xml:space="preserve">Werneth School is an 11-16 comprehensive school in Stockport with over 1100 students of all abilities: we serve a wide range of student backgrounds and a supportive community.  Housed in a purpose-built new building (opened November 2017) with new resources and interactive boards in every classroom, the school has been through a rapid period of change.  Student numbers are increasing year-on-year and academic performance is improving.   The school benefits from an exciting partnership with the Manchester United Foundation to raise aspiration in our students.   </w:t>
      </w:r>
    </w:p>
    <w:p w14:paraId="35C9DB1F" w14:textId="77777777" w:rsidR="00D0572D" w:rsidRPr="00F1494C" w:rsidRDefault="0032146D">
      <w:pPr>
        <w:shd w:val="clear" w:color="auto" w:fill="FFFFFF"/>
        <w:spacing w:after="0" w:line="276" w:lineRule="auto"/>
        <w:rPr>
          <w:rFonts w:ascii="Century Gothic" w:hAnsi="Century Gothic"/>
          <w:sz w:val="24"/>
          <w:szCs w:val="24"/>
        </w:rPr>
      </w:pPr>
      <w:r w:rsidRPr="00F1494C">
        <w:rPr>
          <w:rFonts w:ascii="Century Gothic" w:hAnsi="Century Gothic"/>
          <w:sz w:val="24"/>
          <w:szCs w:val="24"/>
        </w:rPr>
        <w:t xml:space="preserve">The school has now joined the Education Learning Trust based at Gatley Primary School, converting to academy status in January 2021.  We are already benefiting </w:t>
      </w:r>
      <w:r w:rsidRPr="00F1494C">
        <w:rPr>
          <w:rFonts w:ascii="Century Gothic" w:hAnsi="Century Gothic"/>
          <w:sz w:val="24"/>
          <w:szCs w:val="24"/>
        </w:rPr>
        <w:lastRenderedPageBreak/>
        <w:t xml:space="preserve">from the collaborative work of a family of 5 schools, including another secondary school.  </w:t>
      </w:r>
    </w:p>
    <w:p w14:paraId="361720F8" w14:textId="77777777" w:rsidR="00592731" w:rsidRDefault="00592731">
      <w:pPr>
        <w:shd w:val="clear" w:color="auto" w:fill="FFFFFF"/>
        <w:spacing w:after="0" w:line="276" w:lineRule="auto"/>
        <w:rPr>
          <w:rFonts w:ascii="Century Gothic" w:hAnsi="Century Gothic"/>
          <w:b/>
          <w:i/>
          <w:sz w:val="24"/>
          <w:szCs w:val="24"/>
        </w:rPr>
      </w:pPr>
    </w:p>
    <w:p w14:paraId="4FCD2514" w14:textId="77777777" w:rsidR="00592731" w:rsidRDefault="00592731">
      <w:pPr>
        <w:shd w:val="clear" w:color="auto" w:fill="FFFFFF"/>
        <w:spacing w:after="0" w:line="276" w:lineRule="auto"/>
        <w:rPr>
          <w:rFonts w:ascii="Century Gothic" w:hAnsi="Century Gothic"/>
          <w:b/>
          <w:i/>
          <w:sz w:val="24"/>
          <w:szCs w:val="24"/>
        </w:rPr>
      </w:pPr>
    </w:p>
    <w:p w14:paraId="028292F1" w14:textId="77777777" w:rsidR="00592731" w:rsidRDefault="00592731">
      <w:pPr>
        <w:shd w:val="clear" w:color="auto" w:fill="FFFFFF"/>
        <w:spacing w:after="0" w:line="276" w:lineRule="auto"/>
        <w:rPr>
          <w:rFonts w:ascii="Century Gothic" w:hAnsi="Century Gothic"/>
          <w:b/>
          <w:i/>
          <w:sz w:val="24"/>
          <w:szCs w:val="24"/>
        </w:rPr>
      </w:pPr>
    </w:p>
    <w:p w14:paraId="04A329CD" w14:textId="77777777" w:rsidR="00592731" w:rsidRDefault="00592731">
      <w:pPr>
        <w:shd w:val="clear" w:color="auto" w:fill="FFFFFF"/>
        <w:spacing w:after="0" w:line="276" w:lineRule="auto"/>
        <w:rPr>
          <w:rFonts w:ascii="Century Gothic" w:hAnsi="Century Gothic"/>
          <w:b/>
          <w:i/>
          <w:sz w:val="24"/>
          <w:szCs w:val="24"/>
        </w:rPr>
      </w:pPr>
    </w:p>
    <w:p w14:paraId="1BE7FCDF" w14:textId="664BCA77" w:rsidR="00D0572D" w:rsidRPr="00F1494C" w:rsidRDefault="0032146D">
      <w:pPr>
        <w:shd w:val="clear" w:color="auto" w:fill="FFFFFF"/>
        <w:spacing w:after="0" w:line="276" w:lineRule="auto"/>
        <w:rPr>
          <w:rFonts w:ascii="Century Gothic" w:hAnsi="Century Gothic"/>
          <w:b/>
          <w:sz w:val="24"/>
          <w:szCs w:val="24"/>
        </w:rPr>
      </w:pPr>
      <w:r w:rsidRPr="00F1494C">
        <w:rPr>
          <w:rFonts w:ascii="Century Gothic" w:hAnsi="Century Gothic"/>
          <w:b/>
          <w:i/>
          <w:sz w:val="24"/>
          <w:szCs w:val="24"/>
        </w:rPr>
        <w:t>Our offer to you</w:t>
      </w:r>
      <w:r w:rsidRPr="00F1494C">
        <w:rPr>
          <w:rFonts w:ascii="Century Gothic" w:hAnsi="Century Gothic"/>
          <w:b/>
          <w:sz w:val="24"/>
          <w:szCs w:val="24"/>
        </w:rPr>
        <w:t xml:space="preserve"> ….</w:t>
      </w:r>
    </w:p>
    <w:p w14:paraId="2DDCAADD"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color w:val="000000"/>
          <w:sz w:val="24"/>
          <w:szCs w:val="24"/>
        </w:rPr>
      </w:pPr>
      <w:r w:rsidRPr="00F1494C">
        <w:rPr>
          <w:rFonts w:ascii="Century Gothic" w:hAnsi="Century Gothic"/>
          <w:color w:val="000000"/>
          <w:sz w:val="24"/>
          <w:szCs w:val="24"/>
        </w:rPr>
        <w:t>A vibrant and supportive staff body who are proud of their school</w:t>
      </w:r>
    </w:p>
    <w:p w14:paraId="0593AE70"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sz w:val="24"/>
          <w:szCs w:val="24"/>
        </w:rPr>
      </w:pPr>
      <w:r w:rsidRPr="00F1494C">
        <w:rPr>
          <w:rFonts w:ascii="Century Gothic" w:hAnsi="Century Gothic"/>
          <w:sz w:val="24"/>
          <w:szCs w:val="24"/>
        </w:rPr>
        <w:t xml:space="preserve">A comprehensive mix of students </w:t>
      </w:r>
    </w:p>
    <w:p w14:paraId="0D97C37A"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sz w:val="24"/>
          <w:szCs w:val="24"/>
        </w:rPr>
      </w:pPr>
      <w:r w:rsidRPr="00F1494C">
        <w:rPr>
          <w:rFonts w:ascii="Century Gothic" w:hAnsi="Century Gothic"/>
          <w:sz w:val="24"/>
          <w:szCs w:val="24"/>
        </w:rPr>
        <w:t>A welcoming school environment with excellent new resources and facilities.</w:t>
      </w:r>
    </w:p>
    <w:p w14:paraId="1232C90F"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sz w:val="24"/>
          <w:szCs w:val="24"/>
        </w:rPr>
      </w:pPr>
      <w:r w:rsidRPr="00F1494C">
        <w:rPr>
          <w:rFonts w:ascii="Century Gothic" w:hAnsi="Century Gothic"/>
          <w:sz w:val="24"/>
          <w:szCs w:val="24"/>
        </w:rPr>
        <w:t>A focus across the school on developing a new, dynamic curriculum.</w:t>
      </w:r>
    </w:p>
    <w:p w14:paraId="4157FE98"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color w:val="000000"/>
          <w:sz w:val="24"/>
          <w:szCs w:val="24"/>
        </w:rPr>
      </w:pPr>
      <w:r w:rsidRPr="00F1494C">
        <w:rPr>
          <w:rFonts w:ascii="Century Gothic" w:hAnsi="Century Gothic"/>
          <w:color w:val="000000"/>
          <w:sz w:val="24"/>
          <w:szCs w:val="24"/>
        </w:rPr>
        <w:t>Excellent CPD and support</w:t>
      </w:r>
    </w:p>
    <w:p w14:paraId="67CEE542"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color w:val="000000"/>
          <w:sz w:val="24"/>
          <w:szCs w:val="24"/>
        </w:rPr>
      </w:pPr>
      <w:r w:rsidRPr="00F1494C">
        <w:rPr>
          <w:rFonts w:ascii="Century Gothic" w:hAnsi="Century Gothic"/>
          <w:color w:val="000000"/>
          <w:sz w:val="24"/>
          <w:szCs w:val="24"/>
        </w:rPr>
        <w:t xml:space="preserve">A headteacher </w:t>
      </w:r>
      <w:r w:rsidRPr="00F1494C">
        <w:rPr>
          <w:rFonts w:ascii="Century Gothic" w:hAnsi="Century Gothic"/>
          <w:sz w:val="24"/>
          <w:szCs w:val="24"/>
        </w:rPr>
        <w:t xml:space="preserve">and SLT </w:t>
      </w:r>
      <w:r w:rsidRPr="00F1494C">
        <w:rPr>
          <w:rFonts w:ascii="Century Gothic" w:hAnsi="Century Gothic"/>
          <w:color w:val="000000"/>
          <w:sz w:val="24"/>
          <w:szCs w:val="24"/>
        </w:rPr>
        <w:t xml:space="preserve">who </w:t>
      </w:r>
      <w:r w:rsidRPr="00F1494C">
        <w:rPr>
          <w:rFonts w:ascii="Century Gothic" w:hAnsi="Century Gothic"/>
          <w:sz w:val="24"/>
          <w:szCs w:val="24"/>
        </w:rPr>
        <w:t>are</w:t>
      </w:r>
      <w:r w:rsidRPr="00F1494C">
        <w:rPr>
          <w:rFonts w:ascii="Century Gothic" w:hAnsi="Century Gothic"/>
          <w:color w:val="000000"/>
          <w:sz w:val="24"/>
          <w:szCs w:val="24"/>
        </w:rPr>
        <w:t xml:space="preserve"> committed to continual improvement, innovation and creative thinking.  </w:t>
      </w:r>
      <w:r w:rsidRPr="00F1494C">
        <w:rPr>
          <w:rFonts w:ascii="Century Gothic" w:hAnsi="Century Gothic"/>
          <w:sz w:val="24"/>
          <w:szCs w:val="24"/>
        </w:rPr>
        <w:t>SLT are</w:t>
      </w:r>
      <w:r w:rsidRPr="00F1494C">
        <w:rPr>
          <w:rFonts w:ascii="Century Gothic" w:hAnsi="Century Gothic"/>
          <w:color w:val="000000"/>
          <w:sz w:val="24"/>
          <w:szCs w:val="24"/>
        </w:rPr>
        <w:t xml:space="preserve"> supported by enthusiastic and able leaders at all levels.</w:t>
      </w:r>
    </w:p>
    <w:p w14:paraId="073DFF3B"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color w:val="000000"/>
          <w:sz w:val="24"/>
          <w:szCs w:val="24"/>
        </w:rPr>
      </w:pPr>
      <w:r w:rsidRPr="00F1494C">
        <w:rPr>
          <w:rFonts w:ascii="Century Gothic" w:hAnsi="Century Gothic"/>
          <w:color w:val="000000"/>
          <w:sz w:val="24"/>
          <w:szCs w:val="24"/>
        </w:rPr>
        <w:t>A school with an ethos of inclusion and a commitment to know our children well</w:t>
      </w:r>
    </w:p>
    <w:p w14:paraId="70751D46"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sz w:val="24"/>
          <w:szCs w:val="24"/>
        </w:rPr>
      </w:pPr>
      <w:r w:rsidRPr="00F1494C">
        <w:rPr>
          <w:rFonts w:ascii="Century Gothic" w:hAnsi="Century Gothic"/>
          <w:sz w:val="24"/>
          <w:szCs w:val="24"/>
        </w:rPr>
        <w:t xml:space="preserve">A school with </w:t>
      </w:r>
      <w:r w:rsidR="006E2274" w:rsidRPr="00F1494C">
        <w:rPr>
          <w:rFonts w:ascii="Century Gothic" w:hAnsi="Century Gothic"/>
          <w:sz w:val="24"/>
          <w:szCs w:val="24"/>
        </w:rPr>
        <w:t>stable</w:t>
      </w:r>
      <w:r w:rsidRPr="00F1494C">
        <w:rPr>
          <w:rFonts w:ascii="Century Gothic" w:hAnsi="Century Gothic"/>
          <w:sz w:val="24"/>
          <w:szCs w:val="24"/>
        </w:rPr>
        <w:t xml:space="preserve"> student numbers</w:t>
      </w:r>
    </w:p>
    <w:p w14:paraId="57F0F207" w14:textId="77777777" w:rsidR="00D0572D" w:rsidRPr="00F1494C" w:rsidRDefault="0032146D">
      <w:pPr>
        <w:numPr>
          <w:ilvl w:val="0"/>
          <w:numId w:val="1"/>
        </w:numPr>
        <w:pBdr>
          <w:top w:val="nil"/>
          <w:left w:val="nil"/>
          <w:bottom w:val="nil"/>
          <w:right w:val="nil"/>
          <w:between w:val="nil"/>
        </w:pBdr>
        <w:shd w:val="clear" w:color="auto" w:fill="FFFFFF"/>
        <w:spacing w:after="0" w:line="276" w:lineRule="auto"/>
        <w:rPr>
          <w:rFonts w:ascii="Century Gothic" w:hAnsi="Century Gothic"/>
          <w:sz w:val="24"/>
          <w:szCs w:val="24"/>
        </w:rPr>
      </w:pPr>
      <w:r w:rsidRPr="00F1494C">
        <w:rPr>
          <w:rFonts w:ascii="Century Gothic" w:hAnsi="Century Gothic"/>
          <w:sz w:val="24"/>
          <w:szCs w:val="24"/>
        </w:rPr>
        <w:t>A school with a purpose-built new (November 2017) building and resources</w:t>
      </w:r>
    </w:p>
    <w:p w14:paraId="5181CA16" w14:textId="3B59004D" w:rsidR="00D0572D" w:rsidRDefault="0032146D">
      <w:pPr>
        <w:numPr>
          <w:ilvl w:val="0"/>
          <w:numId w:val="2"/>
        </w:numPr>
        <w:pBdr>
          <w:top w:val="nil"/>
          <w:left w:val="nil"/>
          <w:bottom w:val="nil"/>
          <w:right w:val="nil"/>
          <w:between w:val="nil"/>
        </w:pBdr>
        <w:shd w:val="clear" w:color="auto" w:fill="FFFFFF"/>
        <w:spacing w:after="0" w:line="276" w:lineRule="auto"/>
        <w:rPr>
          <w:rFonts w:ascii="Century Gothic" w:hAnsi="Century Gothic"/>
          <w:sz w:val="24"/>
          <w:szCs w:val="24"/>
        </w:rPr>
      </w:pPr>
      <w:r w:rsidRPr="00F1494C">
        <w:rPr>
          <w:rFonts w:ascii="Century Gothic" w:hAnsi="Century Gothic"/>
          <w:sz w:val="24"/>
          <w:szCs w:val="24"/>
        </w:rPr>
        <w:t>A supportive Multi Academy Trust with a firm focus on collaborative learning, supporting school development and sharing good practice across schools in the Trust.</w:t>
      </w:r>
    </w:p>
    <w:p w14:paraId="606D616A" w14:textId="77777777" w:rsidR="00592731" w:rsidRPr="00F1494C" w:rsidRDefault="00592731" w:rsidP="00592731">
      <w:pPr>
        <w:pBdr>
          <w:top w:val="nil"/>
          <w:left w:val="nil"/>
          <w:bottom w:val="nil"/>
          <w:right w:val="nil"/>
          <w:between w:val="nil"/>
        </w:pBdr>
        <w:shd w:val="clear" w:color="auto" w:fill="FFFFFF"/>
        <w:spacing w:after="0" w:line="276" w:lineRule="auto"/>
        <w:ind w:left="720"/>
        <w:rPr>
          <w:rFonts w:ascii="Century Gothic" w:hAnsi="Century Gothic"/>
          <w:sz w:val="24"/>
          <w:szCs w:val="24"/>
        </w:rPr>
      </w:pPr>
    </w:p>
    <w:p w14:paraId="7B329C22" w14:textId="77777777" w:rsidR="00D0572D" w:rsidRPr="00F1494C" w:rsidRDefault="0032146D">
      <w:pPr>
        <w:shd w:val="clear" w:color="auto" w:fill="FFFFFF"/>
        <w:spacing w:after="0" w:line="276" w:lineRule="auto"/>
        <w:rPr>
          <w:rFonts w:ascii="Century Gothic" w:hAnsi="Century Gothic"/>
          <w:b/>
          <w:i/>
          <w:sz w:val="24"/>
          <w:szCs w:val="24"/>
        </w:rPr>
      </w:pPr>
      <w:r w:rsidRPr="00F1494C">
        <w:rPr>
          <w:rFonts w:ascii="Century Gothic" w:hAnsi="Century Gothic"/>
          <w:b/>
          <w:i/>
          <w:sz w:val="24"/>
          <w:szCs w:val="24"/>
        </w:rPr>
        <w:t xml:space="preserve">Further details and an application form are also available from the school website.  </w:t>
      </w:r>
    </w:p>
    <w:p w14:paraId="5F9CC500" w14:textId="02875D8A" w:rsidR="00D0572D" w:rsidRDefault="0032146D">
      <w:pPr>
        <w:shd w:val="clear" w:color="auto" w:fill="FFFFFF"/>
        <w:spacing w:after="0" w:line="276" w:lineRule="auto"/>
        <w:rPr>
          <w:rFonts w:ascii="Century Gothic" w:hAnsi="Century Gothic"/>
          <w:b/>
          <w:i/>
          <w:sz w:val="24"/>
          <w:szCs w:val="24"/>
        </w:rPr>
      </w:pPr>
      <w:r w:rsidRPr="00F1494C">
        <w:rPr>
          <w:rFonts w:ascii="Century Gothic" w:hAnsi="Century Gothic"/>
          <w:b/>
          <w:i/>
          <w:sz w:val="24"/>
          <w:szCs w:val="24"/>
        </w:rPr>
        <w:t>You can also speak to Mrs Catherine Humphreys (Head’s PA) on 0161 494 1222 extension 1022 should you require any further information.</w:t>
      </w:r>
    </w:p>
    <w:p w14:paraId="1E1C363A" w14:textId="77777777" w:rsidR="00592731" w:rsidRPr="00F1494C" w:rsidRDefault="00592731">
      <w:pPr>
        <w:shd w:val="clear" w:color="auto" w:fill="FFFFFF"/>
        <w:spacing w:after="0" w:line="276" w:lineRule="auto"/>
        <w:rPr>
          <w:rFonts w:ascii="Century Gothic" w:hAnsi="Century Gothic"/>
          <w:b/>
          <w:i/>
          <w:sz w:val="24"/>
          <w:szCs w:val="24"/>
        </w:rPr>
      </w:pPr>
    </w:p>
    <w:p w14:paraId="1C3E8C8F" w14:textId="77777777" w:rsidR="00D0572D" w:rsidRPr="00F1494C" w:rsidRDefault="0032146D">
      <w:pPr>
        <w:shd w:val="clear" w:color="auto" w:fill="FFFFFF"/>
        <w:spacing w:after="0" w:line="276" w:lineRule="auto"/>
        <w:rPr>
          <w:rFonts w:ascii="Century Gothic" w:hAnsi="Century Gothic"/>
          <w:sz w:val="24"/>
          <w:szCs w:val="24"/>
        </w:rPr>
      </w:pPr>
      <w:r w:rsidRPr="00F1494C">
        <w:rPr>
          <w:rFonts w:ascii="Century Gothic" w:hAnsi="Century Gothic"/>
          <w:b/>
          <w:sz w:val="24"/>
          <w:szCs w:val="24"/>
        </w:rPr>
        <w:t>Completed applications should be sent to</w:t>
      </w:r>
      <w:r w:rsidRPr="00F1494C">
        <w:rPr>
          <w:rFonts w:ascii="Century Gothic" w:hAnsi="Century Gothic"/>
          <w:sz w:val="24"/>
          <w:szCs w:val="24"/>
        </w:rPr>
        <w:t xml:space="preserve"> </w:t>
      </w:r>
      <w:r w:rsidRPr="00F1494C">
        <w:rPr>
          <w:rFonts w:ascii="Century Gothic" w:hAnsi="Century Gothic"/>
          <w:color w:val="1155CC"/>
          <w:sz w:val="24"/>
          <w:szCs w:val="24"/>
        </w:rPr>
        <w:t>recruitment@wernethschool.com</w:t>
      </w:r>
    </w:p>
    <w:sectPr w:rsidR="00D0572D" w:rsidRPr="00F1494C">
      <w:footerReference w:type="default" r:id="rId9"/>
      <w:headerReference w:type="first" r:id="rId10"/>
      <w:pgSz w:w="11906" w:h="16838"/>
      <w:pgMar w:top="142" w:right="1134" w:bottom="0" w:left="1134" w:header="284" w:footer="20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1B12" w14:textId="77777777" w:rsidR="000A2C39" w:rsidRDefault="000A2C39">
      <w:pPr>
        <w:spacing w:after="0" w:line="240" w:lineRule="auto"/>
      </w:pPr>
      <w:r>
        <w:separator/>
      </w:r>
    </w:p>
  </w:endnote>
  <w:endnote w:type="continuationSeparator" w:id="0">
    <w:p w14:paraId="535CA828" w14:textId="77777777" w:rsidR="000A2C39" w:rsidRDefault="000A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roy-Light">
    <w:altName w:val="Courier New"/>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3A33" w14:textId="77777777" w:rsidR="00D0572D" w:rsidRDefault="00D0572D">
    <w:pPr>
      <w:jc w:val="center"/>
      <w:rPr>
        <w:b/>
        <w:color w:val="222222"/>
        <w:sz w:val="20"/>
        <w:szCs w:val="2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10E9" w14:textId="77777777" w:rsidR="000A2C39" w:rsidRDefault="000A2C39">
      <w:pPr>
        <w:spacing w:after="0" w:line="240" w:lineRule="auto"/>
      </w:pPr>
      <w:r>
        <w:separator/>
      </w:r>
    </w:p>
  </w:footnote>
  <w:footnote w:type="continuationSeparator" w:id="0">
    <w:p w14:paraId="3A972DC4" w14:textId="77777777" w:rsidR="000A2C39" w:rsidRDefault="000A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B416" w14:textId="77777777" w:rsidR="00D0572D" w:rsidRDefault="00D057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178B1"/>
    <w:multiLevelType w:val="multilevel"/>
    <w:tmpl w:val="C83C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0D394F"/>
    <w:multiLevelType w:val="multilevel"/>
    <w:tmpl w:val="ACAC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2D"/>
    <w:rsid w:val="00056127"/>
    <w:rsid w:val="000A2C39"/>
    <w:rsid w:val="000D187D"/>
    <w:rsid w:val="0032146D"/>
    <w:rsid w:val="003B615E"/>
    <w:rsid w:val="004A3FF8"/>
    <w:rsid w:val="00592731"/>
    <w:rsid w:val="00675632"/>
    <w:rsid w:val="00683ADF"/>
    <w:rsid w:val="006E2274"/>
    <w:rsid w:val="007B6FE2"/>
    <w:rsid w:val="008247B5"/>
    <w:rsid w:val="009D2C02"/>
    <w:rsid w:val="00BC38A5"/>
    <w:rsid w:val="00D0572D"/>
    <w:rsid w:val="00F1494C"/>
    <w:rsid w:val="00FF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C8A6"/>
  <w15:docId w15:val="{BECF1CD2-61FA-47F0-80B1-ECE164A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056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3618">
      <w:bodyDiv w:val="1"/>
      <w:marLeft w:val="0"/>
      <w:marRight w:val="0"/>
      <w:marTop w:val="0"/>
      <w:marBottom w:val="0"/>
      <w:divBdr>
        <w:top w:val="none" w:sz="0" w:space="0" w:color="auto"/>
        <w:left w:val="none" w:sz="0" w:space="0" w:color="auto"/>
        <w:bottom w:val="none" w:sz="0" w:space="0" w:color="auto"/>
        <w:right w:val="none" w:sz="0" w:space="0" w:color="auto"/>
      </w:divBdr>
    </w:div>
    <w:div w:id="948271015">
      <w:bodyDiv w:val="1"/>
      <w:marLeft w:val="0"/>
      <w:marRight w:val="0"/>
      <w:marTop w:val="0"/>
      <w:marBottom w:val="0"/>
      <w:divBdr>
        <w:top w:val="none" w:sz="0" w:space="0" w:color="auto"/>
        <w:left w:val="none" w:sz="0" w:space="0" w:color="auto"/>
        <w:bottom w:val="none" w:sz="0" w:space="0" w:color="auto"/>
        <w:right w:val="none" w:sz="0" w:space="0" w:color="auto"/>
      </w:divBdr>
    </w:div>
    <w:div w:id="148623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0fUdNbrJqJEw2J8KqH33GCXaA==">AMUW2mWytHkYB7rdvYVrPJT9qg19xs9G8pPjePfVl+Vjd+xAvSL9Taw9/dr9aX2mF8kXHP8MBnhF6gi8lkBk/duytnVvcqF8eUo2x4aRu8lpipixxLkG5XvbdRlykdvjh17uhy1nz6FY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Humphreys</dc:creator>
  <cp:lastModifiedBy>C Humphreys</cp:lastModifiedBy>
  <cp:revision>6</cp:revision>
  <cp:lastPrinted>2023-05-10T14:45:00Z</cp:lastPrinted>
  <dcterms:created xsi:type="dcterms:W3CDTF">2023-05-10T12:17:00Z</dcterms:created>
  <dcterms:modified xsi:type="dcterms:W3CDTF">2023-05-11T09:33:00Z</dcterms:modified>
</cp:coreProperties>
</file>